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b/>
          <w:color w:val="000000"/>
          <w:sz w:val="32"/>
          <w:szCs w:val="32"/>
        </w:rPr>
      </w:pPr>
      <w:bookmarkStart w:id="0" w:name="_Hlk97891622"/>
      <w:bookmarkStart w:id="1" w:name="OLE_LINK1"/>
      <w:r>
        <w:rPr>
          <w:b/>
          <w:color w:val="000000"/>
          <w:sz w:val="32"/>
          <w:szCs w:val="32"/>
        </w:rPr>
        <w:t>新建</w:t>
      </w:r>
      <w:bookmarkEnd w:id="0"/>
      <w:r>
        <w:rPr>
          <w:rFonts w:hint="eastAsia"/>
          <w:b/>
          <w:color w:val="000000"/>
          <w:sz w:val="32"/>
          <w:szCs w:val="32"/>
        </w:rPr>
        <w:t>包头至银川高铁包头至惠农段通信系统（含铁塔）</w:t>
      </w:r>
    </w:p>
    <w:p>
      <w:pPr>
        <w:spacing w:line="480" w:lineRule="exact"/>
        <w:jc w:val="center"/>
        <w:rPr>
          <w:b/>
          <w:color w:val="000000"/>
          <w:sz w:val="32"/>
          <w:szCs w:val="32"/>
        </w:rPr>
      </w:pPr>
      <w:r>
        <w:rPr>
          <w:rFonts w:hint="eastAsia"/>
          <w:b/>
          <w:color w:val="000000"/>
          <w:sz w:val="32"/>
          <w:szCs w:val="32"/>
        </w:rPr>
        <w:t>静态验收检测</w:t>
      </w:r>
      <w:r>
        <w:rPr>
          <w:b/>
          <w:color w:val="000000"/>
          <w:sz w:val="32"/>
          <w:szCs w:val="32"/>
        </w:rPr>
        <w:t>招标公告</w:t>
      </w:r>
    </w:p>
    <w:p>
      <w:pPr>
        <w:spacing w:line="480" w:lineRule="exact"/>
        <w:ind w:firstLine="2730" w:firstLineChars="1300"/>
        <w:jc w:val="both"/>
        <w:rPr>
          <w:color w:val="000000"/>
          <w:szCs w:val="21"/>
        </w:rPr>
      </w:pPr>
      <w:r>
        <w:rPr>
          <w:color w:val="000000"/>
          <w:szCs w:val="21"/>
        </w:rPr>
        <w:t>招标编号：</w:t>
      </w:r>
    </w:p>
    <w:p>
      <w:pPr>
        <w:spacing w:line="400" w:lineRule="exact"/>
        <w:ind w:firstLine="420" w:firstLineChars="200"/>
        <w:rPr>
          <w:color w:val="000000"/>
          <w:szCs w:val="21"/>
        </w:rPr>
      </w:pPr>
      <w:r>
        <w:rPr>
          <w:color w:val="000000"/>
          <w:szCs w:val="21"/>
        </w:rPr>
        <w:t>1.招标条件</w:t>
      </w:r>
    </w:p>
    <w:p>
      <w:pPr>
        <w:spacing w:line="400" w:lineRule="exact"/>
        <w:ind w:firstLine="420" w:firstLineChars="200"/>
        <w:rPr>
          <w:color w:val="000000"/>
          <w:szCs w:val="21"/>
        </w:rPr>
      </w:pPr>
      <w:r>
        <w:rPr>
          <w:rFonts w:hint="eastAsia"/>
          <w:color w:val="000000"/>
          <w:szCs w:val="21"/>
        </w:rPr>
        <w:t>本建设项目新建包头至银川高铁包头至惠农段已由国家发展和改革委员会以《国家发展改革委关于新建包头至银川高铁包头至惠农段（含银川至巴彦浩特支线）可行性研究报告的批复》（发改基础〔2019〕1962号），国铁集团、内蒙古人民政府、宁夏自治区人民政府以《关于新建包头至银川高铁包头至惠农段初步设计的批复》（铁鉴函〔2021〕411号）批准建设，项目业主为蒙冀铁路有限责任公司，由蒙冀铁路有限责任公司代建，建设资金已落实，招标人为蒙冀铁路有限责任公司。</w:t>
      </w:r>
      <w:r>
        <w:rPr>
          <w:color w:val="000000"/>
          <w:szCs w:val="21"/>
        </w:rPr>
        <w:t>项目已具备招标条件，现进行公开招标。</w:t>
      </w:r>
    </w:p>
    <w:p>
      <w:pPr>
        <w:spacing w:line="400" w:lineRule="exact"/>
        <w:ind w:firstLine="420" w:firstLineChars="200"/>
        <w:rPr>
          <w:color w:val="000000"/>
          <w:szCs w:val="21"/>
        </w:rPr>
      </w:pPr>
      <w:r>
        <w:rPr>
          <w:color w:val="000000"/>
          <w:szCs w:val="21"/>
        </w:rPr>
        <w:t>2.项目概况及招标范围</w:t>
      </w:r>
    </w:p>
    <w:p>
      <w:pPr>
        <w:spacing w:line="400" w:lineRule="exact"/>
        <w:ind w:firstLine="420" w:firstLineChars="200"/>
        <w:rPr>
          <w:color w:val="000000"/>
          <w:szCs w:val="21"/>
        </w:rPr>
      </w:pPr>
      <w:r>
        <w:rPr>
          <w:rFonts w:hint="eastAsia"/>
          <w:color w:val="000000"/>
          <w:szCs w:val="21"/>
        </w:rPr>
        <w:t>2.1项目概况：</w:t>
      </w:r>
    </w:p>
    <w:p>
      <w:pPr>
        <w:spacing w:line="400" w:lineRule="exact"/>
        <w:ind w:firstLine="420" w:firstLineChars="200"/>
        <w:rPr>
          <w:color w:val="000000"/>
          <w:szCs w:val="21"/>
        </w:rPr>
      </w:pPr>
      <w:r>
        <w:rPr>
          <w:rFonts w:hint="eastAsia"/>
          <w:color w:val="000000"/>
          <w:szCs w:val="21"/>
        </w:rPr>
        <w:t>建设地点：内蒙古自治区</w:t>
      </w:r>
    </w:p>
    <w:p>
      <w:pPr>
        <w:spacing w:line="400" w:lineRule="exact"/>
        <w:ind w:firstLine="420" w:firstLineChars="200"/>
        <w:rPr>
          <w:color w:val="000000"/>
          <w:szCs w:val="21"/>
        </w:rPr>
      </w:pPr>
      <w:r>
        <w:rPr>
          <w:rFonts w:hint="eastAsia"/>
          <w:color w:val="000000"/>
          <w:szCs w:val="21"/>
        </w:rPr>
        <w:t>建设规模：新建包头至银川高铁包头至惠农段自包头站引出、经内蒙古自治区巴彦淖尔、鄂尔多斯、乌海市。</w:t>
      </w:r>
      <w:r>
        <w:rPr>
          <w:rFonts w:hint="eastAsia"/>
        </w:rPr>
        <w:t>内蒙段</w:t>
      </w:r>
      <w:r>
        <w:t>新建线路</w:t>
      </w:r>
      <w:r>
        <w:rPr>
          <w:rFonts w:hint="eastAsia"/>
        </w:rPr>
        <w:t>402.808</w:t>
      </w:r>
      <w:r>
        <w:t>公里，设站9座，设计时速250km/h。</w:t>
      </w:r>
    </w:p>
    <w:p>
      <w:pPr>
        <w:spacing w:line="400" w:lineRule="exact"/>
        <w:ind w:firstLine="420" w:firstLineChars="200"/>
        <w:rPr>
          <w:color w:val="000000"/>
          <w:szCs w:val="21"/>
        </w:rPr>
      </w:pPr>
      <w:r>
        <w:rPr>
          <w:rFonts w:hint="eastAsia"/>
          <w:color w:val="000000"/>
          <w:szCs w:val="21"/>
        </w:rPr>
        <w:t>2.2招标范围</w:t>
      </w:r>
    </w:p>
    <w:p>
      <w:pPr>
        <w:spacing w:line="440" w:lineRule="exact"/>
        <w:ind w:firstLine="420" w:firstLineChars="200"/>
        <w:jc w:val="left"/>
        <w:rPr>
          <w:u w:val="single"/>
        </w:rPr>
      </w:pPr>
      <w:r>
        <w:t>本次招标范围为</w:t>
      </w:r>
      <w:r>
        <w:rPr>
          <w:u w:val="single"/>
        </w:rPr>
        <w:t>新建包头至银川高铁包头至惠农段通信系统（含铁塔）</w:t>
      </w:r>
      <w:r>
        <w:rPr>
          <w:rFonts w:hint="eastAsia"/>
          <w:u w:val="single"/>
        </w:rPr>
        <w:t>静态验收</w:t>
      </w:r>
      <w:r>
        <w:rPr>
          <w:u w:val="single"/>
        </w:rPr>
        <w:t>检测</w:t>
      </w:r>
      <w:r>
        <w:rPr>
          <w:rFonts w:hint="eastAsia"/>
          <w:u w:val="single"/>
        </w:rPr>
        <w:t>，</w:t>
      </w:r>
      <w:bookmarkStart w:id="2" w:name="_Hlk199079033"/>
      <w:r>
        <w:rPr>
          <w:u w:val="single"/>
        </w:rPr>
        <w:t>包括但不限于通信线路、传输、接入网、电话交换、数据通信网、有线调度通信、移动通信、通信铁塔、会议电视、综合视频监控、应急通信、时钟同步、时间同步、综合布线、电源设备、电源及设备房屋环境监控、综合网络管理等子系统检测。</w:t>
      </w:r>
      <w:bookmarkEnd w:id="2"/>
    </w:p>
    <w:p>
      <w:pPr>
        <w:spacing w:line="440" w:lineRule="exact"/>
        <w:ind w:firstLine="420" w:firstLineChars="200"/>
        <w:jc w:val="left"/>
        <w:rPr>
          <w:rFonts w:hint="eastAsia"/>
        </w:rPr>
      </w:pPr>
      <w:r>
        <w:rPr>
          <w:rFonts w:hint="eastAsia"/>
          <w:color w:val="000000"/>
          <w:szCs w:val="21"/>
        </w:rPr>
        <w:t>2.3 项目技术咨询服务期：</w:t>
      </w:r>
      <w:r>
        <w:rPr>
          <w:u w:val="single"/>
        </w:rPr>
        <w:t>自合同签订之日起至本招标项目内容全部完成止</w:t>
      </w:r>
      <w:r>
        <w:t>。</w:t>
      </w:r>
    </w:p>
    <w:p>
      <w:pPr>
        <w:spacing w:line="400" w:lineRule="exact"/>
        <w:ind w:firstLine="420" w:firstLineChars="200"/>
        <w:rPr>
          <w:color w:val="000000"/>
          <w:szCs w:val="21"/>
        </w:rPr>
      </w:pPr>
      <w:r>
        <w:rPr>
          <w:rFonts w:hint="eastAsia"/>
          <w:color w:val="000000"/>
          <w:szCs w:val="21"/>
        </w:rPr>
        <w:t>2.4标段划分:标段划分共划分1个标段。标段情况如下：</w:t>
      </w:r>
    </w:p>
    <w:p>
      <w:pPr>
        <w:spacing w:line="400" w:lineRule="exact"/>
        <w:ind w:firstLine="420" w:firstLineChars="200"/>
        <w:rPr>
          <w:color w:val="000000"/>
          <w:szCs w:val="21"/>
        </w:rPr>
      </w:pPr>
      <w:r>
        <w:rPr>
          <w:rFonts w:hint="eastAsia"/>
          <w:color w:val="000000"/>
          <w:szCs w:val="21"/>
        </w:rPr>
        <w:t>BYTXJC标段：新建包头至银川高铁包头至惠农段通信系统（含铁塔）静态验收检测。</w:t>
      </w:r>
    </w:p>
    <w:p>
      <w:pPr>
        <w:spacing w:line="400" w:lineRule="exact"/>
        <w:ind w:firstLine="420" w:firstLineChars="200"/>
        <w:rPr>
          <w:color w:val="000000"/>
          <w:szCs w:val="21"/>
        </w:rPr>
      </w:pPr>
      <w:r>
        <w:rPr>
          <w:color w:val="000000"/>
          <w:szCs w:val="21"/>
        </w:rPr>
        <w:t>3.投标人资格要求</w:t>
      </w:r>
    </w:p>
    <w:p>
      <w:pPr>
        <w:spacing w:line="440" w:lineRule="exact"/>
        <w:ind w:firstLine="420" w:firstLineChars="200"/>
        <w:jc w:val="left"/>
      </w:pPr>
      <w:r>
        <w:t>3.1</w:t>
      </w:r>
      <w:r>
        <w:rPr>
          <w:szCs w:val="21"/>
        </w:rPr>
        <w:t>本次投标人应为</w:t>
      </w:r>
      <w:bookmarkStart w:id="3" w:name="_Hlk198668706"/>
      <w:r>
        <w:rPr>
          <w:szCs w:val="21"/>
        </w:rPr>
        <w:t>在中华人民共和国境内合法注册的独立法人，并在资质、人员、设备、资金等方面具备相应的能力</w:t>
      </w:r>
      <w:bookmarkEnd w:id="3"/>
      <w:r>
        <w:rPr>
          <w:szCs w:val="21"/>
        </w:rPr>
        <w:t>。</w:t>
      </w:r>
    </w:p>
    <w:p>
      <w:pPr>
        <w:spacing w:line="440" w:lineRule="exact"/>
        <w:ind w:firstLine="420" w:firstLineChars="200"/>
        <w:jc w:val="left"/>
      </w:pPr>
      <w:r>
        <w:rPr>
          <w:szCs w:val="21"/>
        </w:rPr>
        <w:t>3.1.1标段编号：</w:t>
      </w:r>
      <w:r>
        <w:rPr>
          <w:rFonts w:hint="eastAsia"/>
          <w:szCs w:val="21"/>
        </w:rPr>
        <w:t>BYTXJC</w:t>
      </w:r>
    </w:p>
    <w:p>
      <w:pPr>
        <w:spacing w:line="440" w:lineRule="exact"/>
        <w:ind w:firstLine="420" w:firstLineChars="200"/>
        <w:jc w:val="left"/>
        <w:rPr>
          <w:rFonts w:hint="eastAsia"/>
          <w:szCs w:val="21"/>
        </w:rPr>
      </w:pPr>
      <w:r>
        <w:rPr>
          <w:rFonts w:hint="eastAsia"/>
          <w:szCs w:val="21"/>
        </w:rPr>
        <w:t>（1）资质要求：营业范围符合本次招标工作要求；具有中国国家认证认可监督管理委员会颁发的检验检测机构资质认定证书（CMA）及中国合格评定国家认可委员会颁发的实验室认可证书（CNAS），证书附表范围涵盖所有本次招标范围内所有通信子系统。</w:t>
      </w:r>
    </w:p>
    <w:p>
      <w:pPr>
        <w:spacing w:line="440" w:lineRule="exact"/>
        <w:ind w:firstLine="420" w:firstLineChars="200"/>
        <w:jc w:val="left"/>
        <w:rPr>
          <w:rFonts w:hint="eastAsia"/>
          <w:szCs w:val="21"/>
        </w:rPr>
      </w:pPr>
      <w:r>
        <w:rPr>
          <w:rFonts w:hint="eastAsia"/>
          <w:szCs w:val="21"/>
        </w:rPr>
        <w:t>（2）财务要求：投标人2021年度、2022年度、2023年度财务状况良好，企业未处于亏损经营状态或破产状态，未被责令停业、财产被接管或冻结。</w:t>
      </w:r>
    </w:p>
    <w:p>
      <w:pPr>
        <w:spacing w:line="440" w:lineRule="exact"/>
        <w:ind w:firstLine="420" w:firstLineChars="200"/>
        <w:jc w:val="left"/>
        <w:rPr>
          <w:rFonts w:hint="eastAsia"/>
          <w:szCs w:val="21"/>
        </w:rPr>
      </w:pPr>
      <w:r>
        <w:rPr>
          <w:rFonts w:hint="eastAsia"/>
          <w:szCs w:val="21"/>
        </w:rPr>
        <w:t>（3）业绩要求：投标人须具有近三年（2022年5月至2025年5月）已完成至少1项设计时速250km/h及以上高速铁路工程通信系统及铁塔静态验收检测工作业绩（业绩证明材料需附中标通知书、合同关键页、竣工报告或业主单位提供的相关竣工证明等相关资料）。</w:t>
      </w:r>
    </w:p>
    <w:p>
      <w:pPr>
        <w:spacing w:line="440" w:lineRule="exact"/>
        <w:ind w:firstLine="420" w:firstLineChars="200"/>
        <w:jc w:val="left"/>
        <w:rPr>
          <w:rFonts w:hint="eastAsia"/>
          <w:szCs w:val="21"/>
        </w:rPr>
      </w:pPr>
      <w:r>
        <w:rPr>
          <w:rFonts w:hint="eastAsia"/>
          <w:szCs w:val="21"/>
        </w:rPr>
        <w:t>（4）项目负责人：年龄不超过55岁，须具有高级工程师及以上技术职称资格，10年及以上通信系统及通信铁塔检测工作经历，主持开展过高速铁路工程通信系统及通信铁塔检测项目，无不良行为记录，在本检测机构服务2年以上（需附其社保证明），劳动合同终止期不早于本项目合同终止期，具有较高的技术水平和较强的组织管理能力。</w:t>
      </w:r>
    </w:p>
    <w:p>
      <w:pPr>
        <w:spacing w:line="440" w:lineRule="exact"/>
        <w:ind w:firstLine="420" w:firstLineChars="200"/>
        <w:jc w:val="left"/>
        <w:rPr>
          <w:szCs w:val="21"/>
        </w:rPr>
      </w:pPr>
      <w:r>
        <w:rPr>
          <w:rFonts w:hint="eastAsia"/>
          <w:szCs w:val="21"/>
        </w:rPr>
        <w:t>（5）本次招标不接受联合体投标申请。</w:t>
      </w:r>
    </w:p>
    <w:p>
      <w:pPr>
        <w:spacing w:line="440" w:lineRule="exact"/>
        <w:ind w:firstLine="420" w:firstLineChars="200"/>
        <w:jc w:val="left"/>
      </w:pPr>
      <w:r>
        <w:t>3.2申请人不得存在</w:t>
      </w:r>
      <w:r>
        <w:rPr>
          <w:szCs w:val="21"/>
        </w:rPr>
        <w:t>下列</w:t>
      </w:r>
      <w:r>
        <w:t>情形之一：</w:t>
      </w:r>
    </w:p>
    <w:p>
      <w:pPr>
        <w:spacing w:line="440" w:lineRule="exact"/>
        <w:ind w:firstLine="420" w:firstLineChars="200"/>
        <w:jc w:val="left"/>
        <w:rPr>
          <w:szCs w:val="21"/>
        </w:rPr>
      </w:pPr>
      <w:r>
        <w:rPr>
          <w:szCs w:val="21"/>
        </w:rPr>
        <w:t>（1）在</w:t>
      </w:r>
      <w:r>
        <w:t>“信用中国”</w:t>
      </w:r>
      <w:r>
        <w:rPr>
          <w:szCs w:val="21"/>
        </w:rPr>
        <w:t>网站（www.creditchina.gov.cn）中被列入失信被执行人名单；</w:t>
      </w:r>
    </w:p>
    <w:p>
      <w:pPr>
        <w:snapToGrid w:val="0"/>
        <w:spacing w:line="440" w:lineRule="exact"/>
        <w:ind w:firstLine="420" w:firstLineChars="200"/>
        <w:rPr>
          <w:szCs w:val="21"/>
        </w:rPr>
      </w:pPr>
      <w:r>
        <w:rPr>
          <w:szCs w:val="21"/>
        </w:rPr>
        <w:t>（2）在国家企业信用信息公示系统（www.gsxt.gov.cn）中被列入严重违法失信企业名单；</w:t>
      </w:r>
    </w:p>
    <w:p>
      <w:pPr>
        <w:snapToGrid w:val="0"/>
        <w:spacing w:line="440" w:lineRule="exact"/>
        <w:ind w:firstLine="420" w:firstLineChars="200"/>
        <w:rPr>
          <w:szCs w:val="21"/>
        </w:rPr>
      </w:pPr>
      <w:r>
        <w:rPr>
          <w:szCs w:val="21"/>
        </w:rPr>
        <w:t>（3）投标人及其投标所列主要人员被列入国家铁路局《铁路工程建设失信行为认定记录公布管理办法》“黑名单”且在公布期；</w:t>
      </w:r>
    </w:p>
    <w:p>
      <w:pPr>
        <w:snapToGrid w:val="0"/>
        <w:spacing w:line="440" w:lineRule="exact"/>
        <w:ind w:firstLine="420" w:firstLineChars="200"/>
        <w:rPr>
          <w:szCs w:val="21"/>
        </w:rPr>
      </w:pPr>
      <w:r>
        <w:rPr>
          <w:szCs w:val="21"/>
        </w:rPr>
        <w:t>（4）投标人及其法定代表人、拟委派的项目负责人在近3年有行贿犯罪记录；</w:t>
      </w:r>
    </w:p>
    <w:p>
      <w:pPr>
        <w:snapToGrid w:val="0"/>
        <w:spacing w:line="440" w:lineRule="exact"/>
        <w:ind w:firstLine="420" w:firstLineChars="200"/>
        <w:rPr>
          <w:szCs w:val="21"/>
        </w:rPr>
      </w:pPr>
      <w:r>
        <w:rPr>
          <w:szCs w:val="21"/>
        </w:rPr>
        <w:t>（5）投标人处于国铁集团有关停标通报的停标期限内；</w:t>
      </w:r>
    </w:p>
    <w:p>
      <w:pPr>
        <w:snapToGrid w:val="0"/>
        <w:spacing w:line="440" w:lineRule="exact"/>
        <w:ind w:firstLine="420" w:firstLineChars="200"/>
        <w:rPr>
          <w:szCs w:val="21"/>
        </w:rPr>
      </w:pPr>
      <w:r>
        <w:rPr>
          <w:szCs w:val="21"/>
        </w:rPr>
        <w:t>（6）被纳入国铁集团“黑名单”且在公布期限内；</w:t>
      </w:r>
    </w:p>
    <w:p>
      <w:pPr>
        <w:snapToGrid w:val="0"/>
        <w:spacing w:line="440" w:lineRule="exact"/>
        <w:ind w:firstLine="420" w:firstLineChars="200"/>
        <w:rPr>
          <w:szCs w:val="21"/>
        </w:rPr>
      </w:pPr>
      <w:r>
        <w:rPr>
          <w:szCs w:val="21"/>
        </w:rPr>
        <w:t>（7）投标文件中所列主要人员处于国铁集团重大不良行为公布期的。</w:t>
      </w:r>
    </w:p>
    <w:p>
      <w:pPr>
        <w:numPr>
          <w:ilvl w:val="0"/>
          <w:numId w:val="1"/>
        </w:numPr>
        <w:spacing w:line="400" w:lineRule="exact"/>
        <w:ind w:firstLine="420" w:firstLineChars="200"/>
        <w:rPr>
          <w:rFonts w:hint="eastAsia" w:ascii="宋体" w:hAnsi="宋体" w:cs="宋体"/>
          <w:sz w:val="20"/>
          <w:szCs w:val="20"/>
        </w:rPr>
      </w:pPr>
      <w:r>
        <w:rPr>
          <w:bCs/>
          <w:color w:val="000000"/>
          <w:szCs w:val="21"/>
        </w:rPr>
        <w:t>招标文件的获取</w:t>
      </w:r>
    </w:p>
    <w:p>
      <w:pPr>
        <w:pStyle w:val="8"/>
        <w:numPr>
          <w:numId w:val="0"/>
        </w:numPr>
        <w:spacing w:line="400" w:lineRule="exact"/>
        <w:ind w:firstLine="420" w:firstLineChars="200"/>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投标人于2025年6月4日</w:t>
      </w:r>
      <w:r>
        <w:rPr>
          <w:rFonts w:hint="eastAsia" w:cs="Times New Roman"/>
          <w:kern w:val="2"/>
          <w:sz w:val="21"/>
          <w:szCs w:val="21"/>
          <w:lang w:val="en-US" w:eastAsia="zh-CN" w:bidi="ar-SA"/>
        </w:rPr>
        <w:t>8</w:t>
      </w:r>
      <w:r>
        <w:rPr>
          <w:rFonts w:hint="eastAsia" w:ascii="Times New Roman" w:hAnsi="Times New Roman" w:eastAsia="宋体" w:cs="Times New Roman"/>
          <w:kern w:val="2"/>
          <w:sz w:val="21"/>
          <w:szCs w:val="21"/>
          <w:lang w:val="en-US" w:eastAsia="zh-CN" w:bidi="ar-SA"/>
        </w:rPr>
        <w:t>时</w:t>
      </w:r>
      <w:r>
        <w:rPr>
          <w:rFonts w:hint="eastAsia" w:cs="Times New Roman"/>
          <w:kern w:val="2"/>
          <w:sz w:val="21"/>
          <w:szCs w:val="21"/>
          <w:lang w:val="en-US" w:eastAsia="zh-CN" w:bidi="ar-SA"/>
        </w:rPr>
        <w:t>0</w:t>
      </w:r>
      <w:r>
        <w:rPr>
          <w:rFonts w:hint="eastAsia" w:ascii="Times New Roman" w:hAnsi="Times New Roman" w:eastAsia="宋体" w:cs="Times New Roman"/>
          <w:kern w:val="2"/>
          <w:sz w:val="21"/>
          <w:szCs w:val="21"/>
          <w:lang w:val="en-US" w:eastAsia="zh-CN" w:bidi="ar-SA"/>
        </w:rPr>
        <w:t>0分至2025年</w:t>
      </w:r>
      <w:r>
        <w:rPr>
          <w:rFonts w:hint="eastAsia" w:cs="Times New Roman"/>
          <w:kern w:val="2"/>
          <w:sz w:val="21"/>
          <w:szCs w:val="21"/>
          <w:lang w:val="en-US" w:eastAsia="zh-CN" w:bidi="ar-SA"/>
        </w:rPr>
        <w:t>6</w:t>
      </w:r>
      <w:r>
        <w:rPr>
          <w:rFonts w:hint="eastAsia" w:ascii="Times New Roman" w:hAnsi="Times New Roman" w:eastAsia="宋体" w:cs="Times New Roman"/>
          <w:kern w:val="2"/>
          <w:sz w:val="21"/>
          <w:szCs w:val="21"/>
          <w:lang w:val="en-US" w:eastAsia="zh-CN" w:bidi="ar-SA"/>
        </w:rPr>
        <w:t>月</w:t>
      </w:r>
      <w:r>
        <w:rPr>
          <w:rFonts w:hint="eastAsia" w:cs="Times New Roman"/>
          <w:kern w:val="2"/>
          <w:sz w:val="21"/>
          <w:szCs w:val="21"/>
          <w:lang w:val="en-US" w:eastAsia="zh-CN" w:bidi="ar-SA"/>
        </w:rPr>
        <w:t>10</w:t>
      </w:r>
      <w:r>
        <w:rPr>
          <w:rFonts w:hint="eastAsia" w:ascii="Times New Roman" w:hAnsi="Times New Roman" w:eastAsia="宋体" w:cs="Times New Roman"/>
          <w:kern w:val="2"/>
          <w:sz w:val="21"/>
          <w:szCs w:val="21"/>
          <w:lang w:val="en-US" w:eastAsia="zh-CN" w:bidi="ar-SA"/>
        </w:rPr>
        <w:t>日17时00分，登录北京市公共资源交易平台（http://ggzyfw.beijing.gov.cn）下载招标文件。</w:t>
      </w:r>
    </w:p>
    <w:p>
      <w:pPr>
        <w:pStyle w:val="8"/>
        <w:numPr>
          <w:ilvl w:val="0"/>
          <w:numId w:val="1"/>
        </w:numPr>
        <w:spacing w:line="400" w:lineRule="exact"/>
        <w:ind w:firstLineChars="0"/>
        <w:rPr>
          <w:bCs/>
          <w:color w:val="000000"/>
          <w:szCs w:val="21"/>
        </w:rPr>
      </w:pPr>
      <w:r>
        <w:rPr>
          <w:rFonts w:hint="eastAsia"/>
          <w:bCs/>
          <w:color w:val="000000"/>
          <w:szCs w:val="21"/>
        </w:rPr>
        <w:t>资格审查办法</w:t>
      </w:r>
    </w:p>
    <w:p>
      <w:pPr>
        <w:spacing w:line="400" w:lineRule="exact"/>
        <w:rPr>
          <w:bCs/>
          <w:color w:val="000000"/>
          <w:szCs w:val="21"/>
        </w:rPr>
      </w:pPr>
      <w:r>
        <w:rPr>
          <w:rFonts w:hint="eastAsia"/>
          <w:bCs/>
          <w:color w:val="000000"/>
          <w:szCs w:val="21"/>
        </w:rPr>
        <w:t xml:space="preserve">    本次招标采用资格后审，资格审查采用合格制。</w:t>
      </w:r>
    </w:p>
    <w:p>
      <w:pPr>
        <w:spacing w:line="400" w:lineRule="exact"/>
        <w:ind w:firstLine="420" w:firstLineChars="200"/>
        <w:rPr>
          <w:color w:val="000000"/>
          <w:szCs w:val="21"/>
        </w:rPr>
      </w:pPr>
      <w:r>
        <w:rPr>
          <w:rFonts w:hint="eastAsia"/>
          <w:color w:val="000000"/>
          <w:szCs w:val="21"/>
        </w:rPr>
        <w:t>6.投标文件得递交</w:t>
      </w:r>
    </w:p>
    <w:p>
      <w:pPr>
        <w:spacing w:line="400" w:lineRule="exact"/>
        <w:ind w:firstLine="420" w:firstLineChars="200"/>
        <w:rPr>
          <w:color w:val="000000"/>
          <w:szCs w:val="21"/>
        </w:rPr>
      </w:pPr>
      <w:r>
        <w:rPr>
          <w:rFonts w:hint="eastAsia"/>
          <w:color w:val="000000"/>
          <w:szCs w:val="21"/>
        </w:rPr>
        <w:t>6.1投标文件递交的时间为2025年</w:t>
      </w:r>
      <w:r>
        <w:rPr>
          <w:rFonts w:hint="eastAsia"/>
          <w:color w:val="000000"/>
          <w:szCs w:val="21"/>
          <w:lang w:val="en-US" w:eastAsia="zh-CN"/>
        </w:rPr>
        <w:t>6</w:t>
      </w:r>
      <w:r>
        <w:rPr>
          <w:rFonts w:hint="eastAsia"/>
          <w:color w:val="000000"/>
          <w:szCs w:val="21"/>
        </w:rPr>
        <w:t>月</w:t>
      </w:r>
      <w:r>
        <w:rPr>
          <w:rFonts w:hint="eastAsia"/>
          <w:color w:val="000000"/>
          <w:szCs w:val="21"/>
          <w:lang w:val="en-US" w:eastAsia="zh-CN"/>
        </w:rPr>
        <w:t>24</w:t>
      </w:r>
      <w:r>
        <w:rPr>
          <w:rFonts w:hint="eastAsia"/>
          <w:color w:val="000000"/>
          <w:szCs w:val="21"/>
        </w:rPr>
        <w:t>日09时</w:t>
      </w:r>
      <w:r>
        <w:rPr>
          <w:rFonts w:hint="eastAsia"/>
          <w:color w:val="000000"/>
          <w:szCs w:val="21"/>
          <w:lang w:val="en-US" w:eastAsia="zh-CN"/>
        </w:rPr>
        <w:t>0</w:t>
      </w:r>
      <w:r>
        <w:rPr>
          <w:rFonts w:hint="eastAsia"/>
          <w:color w:val="000000"/>
          <w:szCs w:val="21"/>
        </w:rPr>
        <w:t>0分至2025年</w:t>
      </w:r>
      <w:r>
        <w:rPr>
          <w:rFonts w:hint="eastAsia"/>
          <w:color w:val="000000"/>
          <w:szCs w:val="21"/>
          <w:lang w:val="en-US" w:eastAsia="zh-CN"/>
        </w:rPr>
        <w:t>6</w:t>
      </w:r>
      <w:r>
        <w:rPr>
          <w:rFonts w:hint="eastAsia"/>
          <w:color w:val="000000"/>
          <w:szCs w:val="21"/>
        </w:rPr>
        <w:t>月</w:t>
      </w:r>
      <w:r>
        <w:rPr>
          <w:rFonts w:hint="eastAsia"/>
          <w:color w:val="000000"/>
          <w:szCs w:val="21"/>
          <w:lang w:val="en-US" w:eastAsia="zh-CN"/>
        </w:rPr>
        <w:t>24</w:t>
      </w:r>
      <w:r>
        <w:rPr>
          <w:rFonts w:hint="eastAsia"/>
          <w:color w:val="000000"/>
          <w:szCs w:val="21"/>
        </w:rPr>
        <w:t>日</w:t>
      </w:r>
      <w:r>
        <w:rPr>
          <w:rFonts w:hint="eastAsia"/>
          <w:color w:val="000000"/>
          <w:szCs w:val="21"/>
          <w:lang w:val="en-US" w:eastAsia="zh-CN"/>
        </w:rPr>
        <w:t>9</w:t>
      </w:r>
      <w:r>
        <w:rPr>
          <w:rFonts w:hint="eastAsia"/>
          <w:color w:val="000000"/>
          <w:szCs w:val="21"/>
        </w:rPr>
        <w:t>时</w:t>
      </w:r>
      <w:r>
        <w:rPr>
          <w:rFonts w:hint="eastAsia"/>
          <w:color w:val="000000"/>
          <w:szCs w:val="21"/>
          <w:lang w:val="en-US" w:eastAsia="zh-CN"/>
        </w:rPr>
        <w:t>3</w:t>
      </w:r>
      <w:r>
        <w:rPr>
          <w:rFonts w:hint="eastAsia"/>
          <w:color w:val="000000"/>
          <w:szCs w:val="21"/>
        </w:rPr>
        <w:t>0分，截止时间为：2025年</w:t>
      </w:r>
      <w:r>
        <w:rPr>
          <w:rFonts w:hint="eastAsia"/>
          <w:color w:val="000000"/>
          <w:szCs w:val="21"/>
          <w:lang w:val="en-US" w:eastAsia="zh-CN"/>
        </w:rPr>
        <w:t>6</w:t>
      </w:r>
      <w:r>
        <w:rPr>
          <w:rFonts w:hint="eastAsia"/>
          <w:color w:val="000000"/>
          <w:szCs w:val="21"/>
        </w:rPr>
        <w:t>月</w:t>
      </w:r>
      <w:r>
        <w:rPr>
          <w:rFonts w:hint="eastAsia"/>
          <w:color w:val="000000"/>
          <w:szCs w:val="21"/>
          <w:lang w:val="en-US" w:eastAsia="zh-CN"/>
        </w:rPr>
        <w:t>24</w:t>
      </w:r>
      <w:r>
        <w:rPr>
          <w:rFonts w:hint="eastAsia"/>
          <w:color w:val="000000"/>
          <w:szCs w:val="21"/>
        </w:rPr>
        <w:t>日</w:t>
      </w:r>
      <w:r>
        <w:rPr>
          <w:rFonts w:hint="eastAsia"/>
          <w:color w:val="000000"/>
          <w:szCs w:val="21"/>
          <w:lang w:val="en-US" w:eastAsia="zh-CN"/>
        </w:rPr>
        <w:t>9</w:t>
      </w:r>
      <w:r>
        <w:rPr>
          <w:rFonts w:hint="eastAsia"/>
          <w:color w:val="000000"/>
          <w:szCs w:val="21"/>
        </w:rPr>
        <w:t>时</w:t>
      </w:r>
      <w:r>
        <w:rPr>
          <w:rFonts w:hint="eastAsia"/>
          <w:color w:val="000000"/>
          <w:szCs w:val="21"/>
          <w:lang w:val="en-US" w:eastAsia="zh-CN"/>
        </w:rPr>
        <w:t>3</w:t>
      </w:r>
      <w:bookmarkStart w:id="4" w:name="_GoBack"/>
      <w:bookmarkEnd w:id="4"/>
      <w:r>
        <w:rPr>
          <w:rFonts w:hint="eastAsia"/>
          <w:color w:val="000000"/>
          <w:szCs w:val="21"/>
        </w:rPr>
        <w:t>0分，地点为：北京市建设工程发包承包交易中心良乡隔夜评标区开标厅。</w:t>
      </w:r>
    </w:p>
    <w:p>
      <w:pPr>
        <w:spacing w:line="400" w:lineRule="exact"/>
        <w:ind w:firstLine="420" w:firstLineChars="200"/>
        <w:rPr>
          <w:color w:val="000000"/>
          <w:szCs w:val="21"/>
        </w:rPr>
      </w:pPr>
      <w:r>
        <w:rPr>
          <w:rFonts w:hint="eastAsia"/>
          <w:color w:val="000000"/>
          <w:szCs w:val="21"/>
        </w:rPr>
        <w:t>6.2逾期送达或者未送达指定地点或者未按规定密封的投标文件，招标人不予受理。</w:t>
      </w:r>
    </w:p>
    <w:p>
      <w:pPr>
        <w:spacing w:line="400" w:lineRule="exact"/>
        <w:ind w:firstLine="420" w:firstLineChars="200"/>
        <w:rPr>
          <w:bCs/>
          <w:color w:val="000000"/>
          <w:szCs w:val="21"/>
        </w:rPr>
      </w:pPr>
      <w:r>
        <w:rPr>
          <w:rFonts w:hint="eastAsia"/>
          <w:bCs/>
          <w:color w:val="000000"/>
          <w:szCs w:val="21"/>
        </w:rPr>
        <w:t>7</w:t>
      </w:r>
      <w:r>
        <w:rPr>
          <w:bCs/>
          <w:color w:val="000000"/>
          <w:szCs w:val="21"/>
        </w:rPr>
        <w:t>. 发布公告的媒介</w:t>
      </w:r>
    </w:p>
    <w:bookmarkEnd w:id="1"/>
    <w:p>
      <w:pPr>
        <w:spacing w:line="400" w:lineRule="exact"/>
        <w:ind w:firstLine="420" w:firstLineChars="200"/>
      </w:pPr>
      <w:r>
        <w:rPr>
          <w:rFonts w:hint="eastAsia"/>
        </w:rPr>
        <w:t>本次招标公告同时在北京交易中心网站（http://www.bcactc.com）,北京市公共资源交易服务平台（http://ggzyfw.beijing.gov.cn）上发布。</w:t>
      </w:r>
    </w:p>
    <w:p>
      <w:pPr>
        <w:spacing w:line="400" w:lineRule="exact"/>
        <w:ind w:firstLine="420" w:firstLineChars="200"/>
        <w:rPr>
          <w:bCs/>
          <w:color w:val="000000"/>
          <w:szCs w:val="21"/>
        </w:rPr>
      </w:pPr>
      <w:r>
        <w:rPr>
          <w:rFonts w:hint="eastAsia"/>
          <w:bCs/>
          <w:color w:val="000000"/>
          <w:szCs w:val="21"/>
        </w:rPr>
        <w:t>8</w:t>
      </w:r>
      <w:r>
        <w:rPr>
          <w:bCs/>
          <w:color w:val="000000"/>
          <w:szCs w:val="21"/>
        </w:rPr>
        <w:t>. 联系方式</w:t>
      </w:r>
    </w:p>
    <w:p>
      <w:pPr>
        <w:spacing w:line="400" w:lineRule="exact"/>
        <w:ind w:firstLine="420" w:firstLineChars="200"/>
        <w:rPr>
          <w:color w:val="000000"/>
          <w:szCs w:val="21"/>
          <w:u w:val="single"/>
          <w:lang w:val="en-GB"/>
        </w:rPr>
      </w:pPr>
      <w:r>
        <w:rPr>
          <w:color w:val="000000"/>
          <w:szCs w:val="21"/>
        </w:rPr>
        <w:t>招</w:t>
      </w:r>
      <w:r>
        <w:rPr>
          <w:color w:val="000000"/>
          <w:szCs w:val="21"/>
          <w:lang w:val="en-GB"/>
        </w:rPr>
        <w:t xml:space="preserve"> </w:t>
      </w:r>
      <w:r>
        <w:rPr>
          <w:color w:val="000000"/>
          <w:szCs w:val="21"/>
        </w:rPr>
        <w:t>标</w:t>
      </w:r>
      <w:r>
        <w:rPr>
          <w:color w:val="000000"/>
          <w:szCs w:val="21"/>
          <w:lang w:val="en-GB"/>
        </w:rPr>
        <w:t xml:space="preserve"> </w:t>
      </w:r>
      <w:r>
        <w:rPr>
          <w:color w:val="000000"/>
          <w:szCs w:val="21"/>
        </w:rPr>
        <w:t xml:space="preserve">人：蒙冀铁路有限责任公司      </w:t>
      </w:r>
      <w:r>
        <w:rPr>
          <w:color w:val="000000"/>
          <w:szCs w:val="21"/>
          <w:lang w:val="en-GB"/>
        </w:rPr>
        <w:t xml:space="preserve">           </w:t>
      </w:r>
    </w:p>
    <w:p>
      <w:pPr>
        <w:spacing w:line="400" w:lineRule="exact"/>
        <w:ind w:firstLine="420" w:firstLineChars="200"/>
        <w:rPr>
          <w:color w:val="000000"/>
          <w:szCs w:val="21"/>
          <w:u w:val="single"/>
          <w:lang w:val="en-GB"/>
        </w:rPr>
      </w:pPr>
      <w:r>
        <w:rPr>
          <w:color w:val="000000"/>
          <w:szCs w:val="21"/>
        </w:rPr>
        <w:t>地    址</w:t>
      </w:r>
      <w:r>
        <w:rPr>
          <w:color w:val="000000"/>
          <w:szCs w:val="21"/>
          <w:lang w:val="en-GB"/>
        </w:rPr>
        <w:t xml:space="preserve">：呼和浩特市新城区北垣街56号                </w:t>
      </w:r>
    </w:p>
    <w:p>
      <w:pPr>
        <w:spacing w:line="400" w:lineRule="exact"/>
        <w:ind w:firstLine="420" w:firstLineChars="200"/>
        <w:rPr>
          <w:color w:val="000000"/>
          <w:szCs w:val="21"/>
          <w:u w:val="single"/>
          <w:lang w:val="en-GB"/>
        </w:rPr>
      </w:pPr>
      <w:r>
        <w:rPr>
          <w:color w:val="000000"/>
          <w:szCs w:val="21"/>
        </w:rPr>
        <w:t>邮    编：0100</w:t>
      </w:r>
      <w:r>
        <w:rPr>
          <w:rFonts w:hint="eastAsia"/>
          <w:color w:val="000000"/>
          <w:szCs w:val="21"/>
        </w:rPr>
        <w:t>1</w:t>
      </w:r>
      <w:r>
        <w:rPr>
          <w:color w:val="000000"/>
          <w:szCs w:val="21"/>
        </w:rPr>
        <w:t xml:space="preserve">0      </w:t>
      </w:r>
      <w:r>
        <w:rPr>
          <w:color w:val="000000"/>
          <w:szCs w:val="21"/>
          <w:lang w:val="en-GB"/>
        </w:rPr>
        <w:t xml:space="preserve">                                    </w:t>
      </w:r>
    </w:p>
    <w:p>
      <w:pPr>
        <w:spacing w:line="440" w:lineRule="exact"/>
        <w:ind w:firstLine="420" w:firstLineChars="200"/>
        <w:jc w:val="left"/>
        <w:rPr>
          <w:u w:val="single"/>
        </w:rPr>
      </w:pPr>
      <w:r>
        <w:t>联系人：杨阳</w:t>
      </w:r>
    </w:p>
    <w:p>
      <w:pPr>
        <w:spacing w:line="440" w:lineRule="exact"/>
        <w:ind w:firstLine="420" w:firstLineChars="200"/>
        <w:jc w:val="left"/>
        <w:rPr>
          <w:u w:val="single"/>
        </w:rPr>
      </w:pPr>
      <w:r>
        <w:t>电话：</w:t>
      </w:r>
      <w:r>
        <w:rPr>
          <w:bCs/>
          <w:szCs w:val="21"/>
        </w:rPr>
        <w:t>18148390056</w:t>
      </w:r>
    </w:p>
    <w:p>
      <w:pPr>
        <w:spacing w:line="440" w:lineRule="exact"/>
        <w:ind w:firstLine="420" w:firstLineChars="200"/>
        <w:jc w:val="left"/>
      </w:pPr>
      <w:r>
        <w:t>电子邮箱：mjgsgcb@163.com</w:t>
      </w:r>
    </w:p>
    <w:p>
      <w:pPr>
        <w:spacing w:line="400" w:lineRule="exact"/>
        <w:ind w:firstLine="420" w:firstLineChars="20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274"/>
      <w:rPr>
        <w:rFonts w:eastAsia="Times New Roman"/>
        <w:sz w:val="13"/>
        <w:szCs w:val="13"/>
      </w:rPr>
    </w:pPr>
    <w:r>
      <w:rPr>
        <w:rFonts w:eastAsia="Times New Roman"/>
        <w:sz w:val="13"/>
        <w:szCs w:val="13"/>
      </w:rPr>
      <w:t>5</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B0FA17"/>
    <w:multiLevelType w:val="singleLevel"/>
    <w:tmpl w:val="52B0FA17"/>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xYTM5MTJiNjlkOGE3NGQzNTljZmRlNGI2MzM1YjkifQ=="/>
  </w:docVars>
  <w:rsids>
    <w:rsidRoot w:val="58675F79"/>
    <w:rsid w:val="00065E19"/>
    <w:rsid w:val="00332F5B"/>
    <w:rsid w:val="00333474"/>
    <w:rsid w:val="003E01F4"/>
    <w:rsid w:val="005305F6"/>
    <w:rsid w:val="006E5111"/>
    <w:rsid w:val="0B9B3705"/>
    <w:rsid w:val="2E825C96"/>
    <w:rsid w:val="48571AE8"/>
    <w:rsid w:val="49BF4FB3"/>
    <w:rsid w:val="511E38A6"/>
    <w:rsid w:val="58675F79"/>
    <w:rsid w:val="5C3E620B"/>
    <w:rsid w:val="5E8C14B0"/>
    <w:rsid w:val="733C2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宋体" w:cs="Times New Roman"/>
      <w:kern w:val="2"/>
      <w:sz w:val="18"/>
      <w:szCs w:val="18"/>
    </w:rPr>
  </w:style>
  <w:style w:type="character" w:customStyle="1" w:styleId="7">
    <w:name w:val="页脚 字符"/>
    <w:basedOn w:val="5"/>
    <w:link w:val="2"/>
    <w:uiPriority w:val="0"/>
    <w:rPr>
      <w:rFonts w:ascii="Times New Roman" w:hAnsi="Times New Roman" w:eastAsia="宋体" w:cs="Times New Roman"/>
      <w:kern w:val="2"/>
      <w:sz w:val="18"/>
      <w:szCs w:val="18"/>
    </w:rPr>
  </w:style>
  <w:style w:type="paragraph" w:styleId="8">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1017</Words>
  <Characters>1089</Characters>
  <Lines>121</Lines>
  <Paragraphs>95</Paragraphs>
  <TotalTime>70</TotalTime>
  <ScaleCrop>false</ScaleCrop>
  <LinksUpToDate>false</LinksUpToDate>
  <CharactersWithSpaces>2011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2025-04-09T02:49:00Z</dcterms:created>
  <dc:creator>WPS_1683603295</dc:creator>
  <cp:lastModifiedBy>WPS_1683603295</cp:lastModifiedBy>
  <dcterms:modified xsi:type="dcterms:W3CDTF">2025-05-30T06:48:25Z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DB82BCE553864398B41DBEF206A80239_11</vt:lpwstr>
  </property>
</Properties>
</file>